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62A5" w14:textId="77777777" w:rsidR="00A77B3E" w:rsidRDefault="008D5B24">
      <w:pPr>
        <w:jc w:val="center"/>
        <w:rPr>
          <w:b/>
          <w:caps/>
        </w:rPr>
      </w:pPr>
      <w:r>
        <w:rPr>
          <w:b/>
          <w:caps/>
        </w:rPr>
        <w:t>Uchwała Nr XIII/189/2025</w:t>
      </w:r>
      <w:r>
        <w:rPr>
          <w:b/>
          <w:caps/>
        </w:rPr>
        <w:br/>
        <w:t>Rady Miejskiej w Środzie Wielkopolskiej</w:t>
      </w:r>
    </w:p>
    <w:p w14:paraId="7AC35497" w14:textId="77777777" w:rsidR="00A77B3E" w:rsidRDefault="008D5B24">
      <w:pPr>
        <w:spacing w:before="280" w:after="280"/>
        <w:jc w:val="center"/>
        <w:rPr>
          <w:b/>
          <w:caps/>
        </w:rPr>
      </w:pPr>
      <w:r>
        <w:t>z dnia 29 maja 2025 r.</w:t>
      </w:r>
    </w:p>
    <w:p w14:paraId="32912057" w14:textId="77777777" w:rsidR="00A77B3E" w:rsidRDefault="008D5B24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 kolejnych umów dzierżawy tych samych nieruchomości bądź części nieruchomości położonych </w:t>
      </w:r>
      <w:r>
        <w:rPr>
          <w:b/>
        </w:rPr>
        <w:t>w miejscowościach: Środa Wielkopolska, Żabikowo, Bieganowo, Czarne Piątkowo, Janowo, Słupia Wielka, Nadziejewo</w:t>
      </w:r>
    </w:p>
    <w:p w14:paraId="04926A46" w14:textId="77777777" w:rsidR="00A77B3E" w:rsidRDefault="008D5B24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1465 ze zmianami/- Rada Miejska w Środzie Wielkopolskiej uchwala, co następuje:</w:t>
      </w:r>
    </w:p>
    <w:p w14:paraId="0003A98B" w14:textId="77777777" w:rsidR="00A77B3E" w:rsidRDefault="008D5B24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na:</w:t>
      </w:r>
    </w:p>
    <w:p w14:paraId="278BF01F" w14:textId="02B02101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>zawarcie z dotychczasowym Dzierżawcą po umowie dzierżawy zawartej na czas oznaczony do 3 lat, kolejnej umowy dzierżawy tej samej części nieruchomości położonej w Środzie Wielkopolskiej przy ul. Cechowej, oznaczonej nr geod. 1463/1 obszaru 0,2081 ha zapisanej w KW (*)</w:t>
      </w:r>
      <w: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 3 lat.</w:t>
      </w:r>
    </w:p>
    <w:p w14:paraId="3E8798B3" w14:textId="5876A711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przy ul. Rejtana, oznaczonej nr geod. 2621/1 obszaru 0,6129 ha zapisanej w KW </w:t>
      </w:r>
      <w:r>
        <w:t>(*)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72F9DE9B" w14:textId="50642A7A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przy ul. Rejtana, oznaczonej nr geod. 2621/1 obszaru 0,6129 ha zapisanej w KW </w:t>
      </w:r>
      <w:r>
        <w:t>(*)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76DDE514" w14:textId="7586D346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przy ul. Rejtana, oznaczonej nr geod. 2621/1 obszaru 0,6129 ha zapisanej w KW </w:t>
      </w:r>
      <w:r>
        <w:t>(*)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39AA2B60" w14:textId="2A615404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przy ul. Rejtana, oznaczonej nr geod. 2621/1 obszaru 0,6129 ha zapisanej w KW </w:t>
      </w:r>
      <w:r>
        <w:t>(*)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504EC622" w14:textId="1F7AF5BD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zawarcie z dotychczasowym </w:t>
      </w:r>
      <w:r>
        <w:rPr>
          <w:color w:val="000000"/>
          <w:u w:color="000000"/>
        </w:rPr>
        <w:t xml:space="preserve">Dzierżawcą po umowie dzierżawy zawartej na czas oznaczony do 3 lat, kolejnej umowy dzierżawy tej samej nieruchomości położonej w Środzie Wielkopolskiej przy ul. Daszyńskiego, oznaczonej nr geod. 1914/4 obszaru 0,0197 ha zapisanej w KW </w:t>
      </w:r>
      <w:r>
        <w:t>(*)</w:t>
      </w:r>
      <w:r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przeznaczonej na cele ekspozycyjne – na czas oznaczony do 3 lat.</w:t>
      </w:r>
    </w:p>
    <w:p w14:paraId="7913F265" w14:textId="46E38413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Żabikowie, oznaczonej nr geod. 34/2 obszaru 0,7026 ha zapisanej w KW </w:t>
      </w:r>
      <w:r>
        <w:t>(*)</w:t>
      </w:r>
      <w:r>
        <w:rPr>
          <w:color w:val="000000"/>
          <w:u w:color="000000"/>
        </w:rPr>
        <w:t>, na której przeznacza się do wydzierżawienia teren o powierzchni 200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gospodarczej – na czas oznaczony do 3 lat.</w:t>
      </w:r>
    </w:p>
    <w:p w14:paraId="0D470A0D" w14:textId="2D9909D3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Bieganowie, oznaczonej nr geod. 53/6 obszaru 0,2590 ha, zapisanej w KW </w:t>
      </w:r>
      <w:r>
        <w:t>(*)</w:t>
      </w:r>
      <w:r>
        <w:rPr>
          <w:color w:val="000000"/>
          <w:u w:color="000000"/>
        </w:rPr>
        <w:t xml:space="preserve"> zabudowanej budynkiem użyteczności publicznej o powierzchni 149,12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przeznaczonym na prowadzenie działalności statutowej – na czas oznaczony do 3 lat.</w:t>
      </w:r>
    </w:p>
    <w:p w14:paraId="795943D9" w14:textId="3ECF870C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Czarnym </w:t>
      </w:r>
      <w:proofErr w:type="spellStart"/>
      <w:r>
        <w:rPr>
          <w:color w:val="000000"/>
          <w:u w:color="000000"/>
        </w:rPr>
        <w:t>Piątkowie</w:t>
      </w:r>
      <w:proofErr w:type="spellEnd"/>
      <w:r>
        <w:rPr>
          <w:color w:val="000000"/>
          <w:u w:color="000000"/>
        </w:rPr>
        <w:t xml:space="preserve">, zabudowanej </w:t>
      </w:r>
      <w:r>
        <w:rPr>
          <w:color w:val="000000"/>
          <w:u w:color="000000"/>
        </w:rPr>
        <w:lastRenderedPageBreak/>
        <w:t>budynkiem użyteczności publicznej o powierzchni 45,86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stanowiącej działkę oznaczoną nr geod. 105/2 obszaru 0,0478 ha zapisaną w KW </w:t>
      </w:r>
      <w:r>
        <w:t>(*)</w:t>
      </w:r>
      <w:r>
        <w:rPr>
          <w:color w:val="000000"/>
          <w:u w:color="000000"/>
        </w:rPr>
        <w:t xml:space="preserve"> oraz działkę oznaczoną nr geod. 106/1 obszaru 0,0327 ha zapisaną w KW </w:t>
      </w:r>
      <w:r>
        <w:t>(*)</w:t>
      </w:r>
      <w:r>
        <w:rPr>
          <w:color w:val="000000"/>
          <w:u w:color="000000"/>
        </w:rPr>
        <w:t>, z przeznaczeniem na prowadzenie działalności statutowej – na czas oznaczony do 3 lat.</w:t>
      </w:r>
    </w:p>
    <w:p w14:paraId="708CE5B3" w14:textId="4C3BDF10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Janowie, zabudowanej budynkiem użyteczności publicznej o powierzchni 234,40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stanowiącej działki oznaczone nr geod. 51/14 obszaru 0,0341 ha i 82 obszaru 0,0300 ha zapisane w KW </w:t>
      </w:r>
      <w:r>
        <w:t>(*)</w:t>
      </w:r>
      <w:r>
        <w:rPr>
          <w:color w:val="000000"/>
          <w:u w:color="000000"/>
        </w:rPr>
        <w:t xml:space="preserve"> oraz działkę oznaczoną nr geod. 62/8 obszaru 0,0291 ha zapisaną w KW </w:t>
      </w:r>
      <w:r>
        <w:t>(*)</w:t>
      </w:r>
      <w:r>
        <w:rPr>
          <w:color w:val="000000"/>
          <w:u w:color="000000"/>
        </w:rPr>
        <w:t>, z przeznaczeniem na prowadzenie działalności statutowej – na czas oznaczony do 3 lat.</w:t>
      </w:r>
    </w:p>
    <w:p w14:paraId="6854E642" w14:textId="111BFDCC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Słupi Wielkiej, oznaczonej nr geod. 96/20 o powierzchni 0,0325 ha, zapisanej w KW </w:t>
      </w:r>
      <w:r>
        <w:t>(*)</w:t>
      </w:r>
      <w:r>
        <w:rPr>
          <w:color w:val="000000"/>
          <w:u w:color="000000"/>
        </w:rPr>
        <w:t>, rola kl. II, na cele rolne – na czas oznaczony do 3 lat.</w:t>
      </w:r>
    </w:p>
    <w:p w14:paraId="1C1250EA" w14:textId="12580DDC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Nadziejewie, oznaczonej nr geod. 11/11 obszaru 2,5262 ha, zapisanej w KW </w:t>
      </w:r>
      <w:r>
        <w:t>(*)</w:t>
      </w:r>
      <w:r>
        <w:rPr>
          <w:color w:val="000000"/>
          <w:u w:color="000000"/>
        </w:rPr>
        <w:t>, na której przeznacza się do wydzierżawienia teren o powierzchni 0,0500 ha, rola kl. V, na cele rolne – na czas oznaczony do 3 lat.</w:t>
      </w:r>
    </w:p>
    <w:p w14:paraId="05B6D9CF" w14:textId="6B38A5AF" w:rsidR="00A77B3E" w:rsidRDefault="008D5B2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nieruchomości położonej w Środzie Wielkopolskiej przy ul. Łąkowej oznaczonej nr geod. 1294 obszaru 0,5229 ha zapisanej w KW </w:t>
      </w:r>
      <w:r>
        <w:t>(*)</w:t>
      </w:r>
      <w:r>
        <w:rPr>
          <w:color w:val="000000"/>
          <w:u w:color="000000"/>
        </w:rPr>
        <w:t xml:space="preserve">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52CE8189" w14:textId="77777777" w:rsidR="00A77B3E" w:rsidRDefault="008D5B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1-13 określają odpowiednio załączniki graficzne nr 1-13 do niniejszej uchwały.</w:t>
      </w:r>
    </w:p>
    <w:p w14:paraId="574C4C78" w14:textId="77777777" w:rsidR="00A77B3E" w:rsidRDefault="008D5B2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251E806C" w14:textId="77777777" w:rsidR="00A77B3E" w:rsidRDefault="008D5B2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1E31672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84E4A28" w14:textId="77777777" w:rsidR="00A77B3E" w:rsidRDefault="008D5B2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34F6D" w14:paraId="6E2EC20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FD353" w14:textId="77777777" w:rsidR="00A34F6D" w:rsidRDefault="00A34F6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AD51F" w14:textId="77777777" w:rsidR="00A34F6D" w:rsidRDefault="008D5B2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14:paraId="12D76AF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D2FD534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8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p w14:paraId="5F132AAB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10" w:history="1">
        <w:r w:rsidR="00A77B3E">
          <w:rPr>
            <w:rStyle w:val="Hipercze"/>
            <w:color w:val="000000"/>
            <w:u w:val="none" w:color="000000"/>
          </w:rPr>
          <w:t>Zalacznik2.pdf</w:t>
        </w:r>
      </w:hyperlink>
    </w:p>
    <w:p w14:paraId="7D58C8D8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12" w:history="1">
        <w:r w:rsidR="00A77B3E">
          <w:rPr>
            <w:rStyle w:val="Hipercze"/>
            <w:color w:val="000000"/>
            <w:u w:val="none" w:color="000000"/>
          </w:rPr>
          <w:t>Zalacznik3.pdf</w:t>
        </w:r>
      </w:hyperlink>
    </w:p>
    <w:p w14:paraId="521E07CB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14" w:history="1">
        <w:r w:rsidR="00A77B3E">
          <w:rPr>
            <w:rStyle w:val="Hipercze"/>
            <w:color w:val="000000"/>
            <w:u w:val="none" w:color="000000"/>
          </w:rPr>
          <w:t>Zalacznik4.pdf</w:t>
        </w:r>
      </w:hyperlink>
    </w:p>
    <w:p w14:paraId="651DE45D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16" w:history="1">
        <w:r w:rsidR="00A77B3E">
          <w:rPr>
            <w:rStyle w:val="Hipercze"/>
            <w:color w:val="000000"/>
            <w:u w:val="none" w:color="000000"/>
          </w:rPr>
          <w:t>Zalacznik5.pdf</w:t>
        </w:r>
      </w:hyperlink>
    </w:p>
    <w:p w14:paraId="46CEBA06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29 </w:t>
      </w:r>
      <w:r>
        <w:t>maja 2025 r.</w:t>
      </w:r>
      <w:r>
        <w:rPr>
          <w:color w:val="000000"/>
          <w:u w:color="000000"/>
        </w:rPr>
        <w:br/>
      </w:r>
      <w:hyperlink r:id="rId18" w:history="1">
        <w:r w:rsidR="00A77B3E">
          <w:rPr>
            <w:rStyle w:val="Hipercze"/>
            <w:color w:val="000000"/>
            <w:u w:val="none" w:color="000000"/>
          </w:rPr>
          <w:t>Zalacznik6.pdf</w:t>
        </w:r>
      </w:hyperlink>
    </w:p>
    <w:p w14:paraId="03C343C9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 xml:space="preserve">Rady Miejskiej w </w:t>
      </w:r>
      <w:r>
        <w:t>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20" w:history="1">
        <w:r w:rsidR="00A77B3E">
          <w:rPr>
            <w:rStyle w:val="Hipercze"/>
            <w:color w:val="000000"/>
            <w:u w:val="none" w:color="000000"/>
          </w:rPr>
          <w:t>Zalacznik7.pdf</w:t>
        </w:r>
      </w:hyperlink>
    </w:p>
    <w:p w14:paraId="750C340F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22" w:history="1">
        <w:r w:rsidR="00A77B3E">
          <w:rPr>
            <w:rStyle w:val="Hipercze"/>
            <w:color w:val="000000"/>
            <w:u w:val="none" w:color="000000"/>
          </w:rPr>
          <w:t>Zalacznik8.pdf</w:t>
        </w:r>
      </w:hyperlink>
    </w:p>
    <w:p w14:paraId="70360C92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24" w:history="1">
        <w:r w:rsidR="00A77B3E">
          <w:rPr>
            <w:rStyle w:val="Hipercze"/>
            <w:color w:val="000000"/>
            <w:u w:val="none" w:color="000000"/>
          </w:rPr>
          <w:t>Zalacznik9.pdf</w:t>
        </w:r>
      </w:hyperlink>
    </w:p>
    <w:p w14:paraId="648D373F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26" w:history="1">
        <w:r w:rsidR="00A77B3E">
          <w:rPr>
            <w:rStyle w:val="Hipercze"/>
            <w:color w:val="000000"/>
            <w:u w:val="none" w:color="000000"/>
          </w:rPr>
          <w:t>Zalacznik10.pdf</w:t>
        </w:r>
      </w:hyperlink>
    </w:p>
    <w:p w14:paraId="188D4F9E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28" w:history="1">
        <w:r w:rsidR="00A77B3E">
          <w:rPr>
            <w:rStyle w:val="Hipercze"/>
            <w:color w:val="000000"/>
            <w:u w:val="none" w:color="000000"/>
          </w:rPr>
          <w:t>Zalacznik11.pdf</w:t>
        </w:r>
      </w:hyperlink>
    </w:p>
    <w:p w14:paraId="0034312D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30" w:history="1">
        <w:r w:rsidR="00A77B3E">
          <w:rPr>
            <w:rStyle w:val="Hipercze"/>
            <w:color w:val="000000"/>
            <w:u w:val="none" w:color="000000"/>
          </w:rPr>
          <w:t>Zalacznik12.pdf</w:t>
        </w:r>
      </w:hyperlink>
    </w:p>
    <w:p w14:paraId="6D4F377A" w14:textId="77777777" w:rsidR="00A77B3E" w:rsidRDefault="008D5B24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XIII/189/2025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29 maja 2025 r.</w:t>
      </w:r>
      <w:r>
        <w:rPr>
          <w:color w:val="000000"/>
          <w:u w:color="000000"/>
        </w:rPr>
        <w:br/>
      </w:r>
      <w:hyperlink r:id="rId32" w:history="1">
        <w:r w:rsidR="00A77B3E">
          <w:rPr>
            <w:rStyle w:val="Hipercze"/>
            <w:color w:val="000000"/>
            <w:u w:val="none" w:color="000000"/>
          </w:rPr>
          <w:t>Zalacznik13.pdf</w:t>
        </w:r>
      </w:hyperlink>
    </w:p>
    <w:p w14:paraId="13104301" w14:textId="77777777" w:rsidR="00A34F6D" w:rsidRDefault="00A34F6D">
      <w:pPr>
        <w:rPr>
          <w:szCs w:val="20"/>
        </w:rPr>
      </w:pPr>
    </w:p>
    <w:p w14:paraId="71E72CA4" w14:textId="77777777" w:rsidR="00A34F6D" w:rsidRDefault="008D5B2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CA88105" w14:textId="77777777" w:rsidR="00A34F6D" w:rsidRDefault="00A34F6D">
      <w:pPr>
        <w:rPr>
          <w:szCs w:val="20"/>
        </w:rPr>
      </w:pPr>
    </w:p>
    <w:p w14:paraId="776A76F4" w14:textId="77777777" w:rsidR="00A34F6D" w:rsidRDefault="008D5B24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XIII/189/2025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>z dnia 29 maja 2025 r.</w:t>
      </w:r>
      <w:r>
        <w:rPr>
          <w:b/>
          <w:color w:val="000000"/>
          <w:szCs w:val="20"/>
          <w:u w:color="000000"/>
        </w:rPr>
        <w:br/>
        <w:t xml:space="preserve">w sprawie wyrażenia zgody na </w:t>
      </w:r>
      <w:r>
        <w:rPr>
          <w:b/>
          <w:color w:val="000000"/>
          <w:szCs w:val="20"/>
          <w:u w:color="000000"/>
        </w:rPr>
        <w:t>zawarcie z dotychczasowymi Dzierżawcami kolejnych umów dzierżawy tych samych nieruchomości bądź części nieruchomości położonych w miejscowościach: Środa Wielkopolska, Żabikowo, Bieganowo, Czarne Piątkowo, Janowo, Słupia Wielka, Nadziejewo</w:t>
      </w:r>
    </w:p>
    <w:p w14:paraId="4A625C2F" w14:textId="2E1B69D9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 xml:space="preserve">Umowa dzierżawy dotycząca części nieruchomości położonej w Środzie Wielkopolskiej przy ul. Cechowej, oznaczonej nr geod. 1463/1 obszaru 0,2081 ha zapisanej w KW </w:t>
      </w:r>
      <w:r>
        <w:t>(*)</w:t>
      </w:r>
      <w:r>
        <w:rPr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 (okres obowiązywania do dnia 11.04.2025 roku).</w:t>
      </w:r>
    </w:p>
    <w:p w14:paraId="3A77667E" w14:textId="543C4831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udziału wynoszącego 1/149 części w nieruchomości położonej w Środzie Wielkopolskiej przy ul. Rejtana oznaczonej nr geod. 2621/1, obszaru 0,6129 ha, zapisanej w KW </w:t>
      </w:r>
      <w:r>
        <w:t>(*)</w:t>
      </w:r>
      <w:r>
        <w:rPr>
          <w:color w:val="000000"/>
          <w:szCs w:val="20"/>
          <w:u w:color="000000"/>
        </w:rPr>
        <w:t>, została zawarta z Dzierżawcą jako nieruchomość zabudowana garażami blaszanymi w zabudowie szeregowej, stanowiącymi odrębny od gruntu przedmiot własności (okres obowiązywania do dnia 11.04.2025 roku).</w:t>
      </w:r>
    </w:p>
    <w:p w14:paraId="11A3CD70" w14:textId="0C039074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udziału wynoszącego 1/149 części w nieruchomości położonej w Środzie Wielkopolskiej przy ul. Rejtana oznaczonej nr geod. 2621/1, obszaru 0,6129 ha, zapisanej w KW </w:t>
      </w:r>
      <w:r>
        <w:t>(*)</w:t>
      </w:r>
      <w:r>
        <w:rPr>
          <w:color w:val="000000"/>
          <w:szCs w:val="20"/>
          <w:u w:color="000000"/>
        </w:rPr>
        <w:t>, została zawarta z Dzierżawcą jako nieruchomość zabudowana garażami blaszanymi w zabudowie szeregowej, stanowiącymi odrębny od gruntu przedmiot własności (okres obowiązywania do dnia 11.04.2025 roku).</w:t>
      </w:r>
    </w:p>
    <w:p w14:paraId="540CF71C" w14:textId="49F500C3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udziału wynoszącego 1/149 części w nieruchomości położonej w Środzie Wielkopolskiej przy ul. Rejtana oznaczonej nr geod. 2621/1, obszaru 0,6129 ha, zapisanej w KW </w:t>
      </w:r>
      <w:r>
        <w:t>(*)</w:t>
      </w:r>
      <w:r>
        <w:rPr>
          <w:color w:val="000000"/>
          <w:szCs w:val="20"/>
          <w:u w:color="000000"/>
        </w:rPr>
        <w:t>, została zawarta z Dzierżawcą jako nieruchomość zabudowana garażami blaszanymi w zabudowie szeregowej, stanowiącymi odrębny od gruntu przedmiot własności (okres obowiązywania do dnia 11.04.2025 roku).</w:t>
      </w:r>
    </w:p>
    <w:p w14:paraId="1070DA92" w14:textId="2A10F38A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położonej w Środzie Wielkopolskiej przy ul. Rejtana oznaczonej nr geod. 2621/1, obszaru 0,6129 ha, zapisanej w KW</w:t>
      </w:r>
      <w:r>
        <w:t>(*)</w:t>
      </w:r>
      <w:r>
        <w:rPr>
          <w:color w:val="000000"/>
          <w:szCs w:val="20"/>
          <w:u w:color="000000"/>
        </w:rPr>
        <w:t>, została zawarta z Dzierżawcą jako nieruchomość zabudowana garażami blaszanymi w zabudowie szeregowej, stanowiącymi odrębny od gruntu przedmiot własności (okres obowiązywania do dnia 11.04.2025 roku).</w:t>
      </w:r>
    </w:p>
    <w:p w14:paraId="547DCE02" w14:textId="63D69F75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Środzie Wielkopolskiej przy ul. Daszyńskiego, oznaczonej nr geod. 1914/4 obszaru 0,0197 ha zapisanej w KW </w:t>
      </w:r>
      <w:r>
        <w:t>(*)</w:t>
      </w:r>
      <w:r>
        <w:rPr>
          <w:color w:val="000000"/>
          <w:szCs w:val="20"/>
          <w:u w:color="000000"/>
        </w:rPr>
        <w:t>, została zawarta z Dzierżawcą na cele ekspozycyjne (okres obowiązywania do dnia 11.04.2025 roku).</w:t>
      </w:r>
    </w:p>
    <w:p w14:paraId="7954FAB0" w14:textId="544F0299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Żabikowie, oznaczonej nr geod. 34/2 obszaru 0,7026 ha zapisanej w KW </w:t>
      </w:r>
      <w:r>
        <w:t>(*)</w:t>
      </w:r>
      <w:r>
        <w:rPr>
          <w:color w:val="000000"/>
          <w:szCs w:val="20"/>
          <w:u w:color="000000"/>
        </w:rPr>
        <w:t>, na której przeznacza się do wydzierżawienia teren o powierzchni 200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na prowadzenie działalności gospodarczej (okres obowiązywania do dnia 11.04.2025 roku).</w:t>
      </w:r>
    </w:p>
    <w:p w14:paraId="4C223B95" w14:textId="50E65E1A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Bieganowie, oznaczonej nr geod. 53/6 obszaru 0,2590 ha, zapisanej w KW </w:t>
      </w:r>
      <w:r>
        <w:t>(*)</w:t>
      </w:r>
      <w:r>
        <w:rPr>
          <w:color w:val="000000"/>
          <w:szCs w:val="20"/>
          <w:u w:color="000000"/>
        </w:rPr>
        <w:t xml:space="preserve"> zabudowanej budynkiem użyteczności publicznej o powierzchni 149,12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na prowadzenie działalności statutowej (okres obowiązywania do dnia 15.05.2025 roku).</w:t>
      </w:r>
    </w:p>
    <w:p w14:paraId="58549087" w14:textId="3247AC50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Czarnym </w:t>
      </w:r>
      <w:proofErr w:type="spellStart"/>
      <w:r>
        <w:rPr>
          <w:color w:val="000000"/>
          <w:szCs w:val="20"/>
          <w:u w:color="000000"/>
        </w:rPr>
        <w:t>Piątkowie</w:t>
      </w:r>
      <w:proofErr w:type="spellEnd"/>
      <w:r>
        <w:rPr>
          <w:color w:val="000000"/>
          <w:szCs w:val="20"/>
          <w:u w:color="000000"/>
        </w:rPr>
        <w:t>, zabudowanej budynkiem użyteczności publicznej o powierzchni 45,86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stanowiącej działkę oznaczoną nr geod. 105 obszaru 0,0500 ha zapisaną w KW </w:t>
      </w:r>
      <w:r>
        <w:t>(*)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 xml:space="preserve">(działka ta uległa podziałowi) oraz działkę oznaczoną nr geod. 106/1 obszaru 0,0327 ha zapisaną w KW </w:t>
      </w:r>
      <w:r>
        <w:t>(*)</w:t>
      </w:r>
      <w:r>
        <w:rPr>
          <w:color w:val="000000"/>
          <w:szCs w:val="20"/>
          <w:u w:color="000000"/>
        </w:rPr>
        <w:t>, została zawarta z Dzierżawcą na prowadzenie działalności statutowej (okres obowiązywania do dnia 15.05.2025 roku).</w:t>
      </w:r>
    </w:p>
    <w:p w14:paraId="3F397D3C" w14:textId="437D0051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Janowie, zabudowanej budynkiem użyteczności publicznej o powierzchni 234,40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stanowiącej działki oznaczone nr geod. 51/14 obszaru 0,0341 ha i 82 obszaru 0,0300 ha zapisane w KW </w:t>
      </w:r>
      <w:r>
        <w:t>(*)</w:t>
      </w:r>
      <w:r>
        <w:rPr>
          <w:color w:val="000000"/>
          <w:szCs w:val="20"/>
          <w:u w:color="000000"/>
        </w:rPr>
        <w:t xml:space="preserve"> oraz działkę oznaczoną nr geod. 62/8 obszaru 0,0291 </w:t>
      </w:r>
      <w:r>
        <w:rPr>
          <w:color w:val="000000"/>
          <w:szCs w:val="20"/>
          <w:u w:color="000000"/>
        </w:rPr>
        <w:lastRenderedPageBreak/>
        <w:t xml:space="preserve">ha zapisaną w KW </w:t>
      </w:r>
      <w:r>
        <w:t>(*)</w:t>
      </w:r>
      <w:r>
        <w:rPr>
          <w:color w:val="000000"/>
          <w:szCs w:val="20"/>
          <w:u w:color="000000"/>
        </w:rPr>
        <w:t xml:space="preserve"> została zawarta z Dzierżawcą na prowadzenie działalności statutowej (okres obowiązywania do dnia 15.05.2025 roku).</w:t>
      </w:r>
    </w:p>
    <w:p w14:paraId="1B8639BF" w14:textId="6DC4380C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Wielkiej, oznaczonej nr geod. 96/20 obszaru 0,0325 ha zapisanej w KW</w:t>
      </w:r>
      <w:r>
        <w:t>(*)</w:t>
      </w:r>
      <w:r>
        <w:rPr>
          <w:color w:val="000000"/>
          <w:szCs w:val="20"/>
          <w:u w:color="000000"/>
        </w:rPr>
        <w:t>, rola kl. II, została zawarta z Dzierżawcą na cele rolne (okres obowiązywania do dnia 11.04.2025 roku).</w:t>
      </w:r>
    </w:p>
    <w:p w14:paraId="07620ACA" w14:textId="73699A21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Nadziejewie, oznaczonej nr geod. 11/11, obszaru 2,5262 ha, zapisanej w KW</w:t>
      </w:r>
      <w:r>
        <w:t>(*)</w:t>
      </w:r>
      <w:r>
        <w:rPr>
          <w:color w:val="000000"/>
          <w:szCs w:val="20"/>
          <w:u w:color="000000"/>
        </w:rPr>
        <w:t>, na której przedmiotem dzierżawy był teren o powierzchni 0,0500 ha, rola kl. V, została zawarta z Dzierżawcą na cele rolne (okres obowiązywania do dnia 11.04.2025 roku).</w:t>
      </w:r>
    </w:p>
    <w:p w14:paraId="574495EA" w14:textId="5FEF68AB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Środzie Wielkopolskiej przy ul. Łąkowej, oznaczonej nr geod. 1294 obszaru 0,5229 ha, zapisanej w KW </w:t>
      </w:r>
      <w:r>
        <w:t>(*)</w:t>
      </w:r>
      <w:r>
        <w:rPr>
          <w:color w:val="000000"/>
          <w:szCs w:val="20"/>
          <w:u w:color="000000"/>
        </w:rPr>
        <w:t xml:space="preserve">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 xml:space="preserve"> została zawarta z Dzierżawcą na cele rolne (okres obowiązywania do dnia 11.04.2025 roku).</w:t>
      </w:r>
    </w:p>
    <w:p w14:paraId="7D380420" w14:textId="77777777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w/w umów dzierżawy dotychczasowi Dzierżawcy wystąpili do Burmistrza Miasta Środa Wielkopolska z wnioskami o zawarcie kolejnych umów dzierżawy.</w:t>
      </w:r>
    </w:p>
    <w:p w14:paraId="690342D2" w14:textId="77777777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2024 r. poz. 1465 ze zmianami) w odniesieniu do nieruchomości wchodzących w skład zasobu gminnego, zawarcie z dotychczasowym Dzierżawcą kolejnej umowy dzierżawy, której przedmiotem jest ta sama nieruchomość bądź część nieruchomości po umowie zawartej na czas oznaczony, wymaga zgody Rady Miejskiej.</w:t>
      </w:r>
    </w:p>
    <w:p w14:paraId="3D277497" w14:textId="77777777" w:rsidR="00A34F6D" w:rsidRDefault="008D5B2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A34F6D">
      <w:footerReference w:type="default" r:id="rId33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17AC0" w14:textId="77777777" w:rsidR="008D5B24" w:rsidRDefault="008D5B24">
      <w:r>
        <w:separator/>
      </w:r>
    </w:p>
  </w:endnote>
  <w:endnote w:type="continuationSeparator" w:id="0">
    <w:p w14:paraId="69B78835" w14:textId="77777777" w:rsidR="008D5B24" w:rsidRDefault="008D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266FA06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52D999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727E9A" w14:textId="77777777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689031" w14:textId="77777777" w:rsidR="00A34F6D" w:rsidRDefault="00A34F6D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66D3244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2C6CDF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598F16" w14:textId="28F437A6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244143" w14:textId="77777777" w:rsidR="00A34F6D" w:rsidRDefault="00A34F6D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4FEA71E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DE0EC9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E9FF0C" w14:textId="3C0790E1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1FD51F" w14:textId="77777777" w:rsidR="00A34F6D" w:rsidRDefault="00A34F6D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156399F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6473A2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B4C7D9" w14:textId="094DDCB6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155851" w14:textId="77777777" w:rsidR="00A34F6D" w:rsidRDefault="00A34F6D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763F76E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D82161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855CA1" w14:textId="0B18E4D9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C0B99A" w14:textId="77777777" w:rsidR="00A34F6D" w:rsidRDefault="00A34F6D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3825DD3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7BF7FF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E5DB96" w14:textId="55100B2F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A35028" w14:textId="77777777" w:rsidR="00A34F6D" w:rsidRDefault="00A34F6D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1366685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2263A2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551DD6" w14:textId="6389E64F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ABEBEE1" w14:textId="77777777" w:rsidR="00A34F6D" w:rsidRDefault="00A34F6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69D7979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B79E71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463E79" w14:textId="77777777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DFBB27" w14:textId="77777777" w:rsidR="00A34F6D" w:rsidRDefault="00A34F6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6E16FCA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AD4F98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D32AA0" w14:textId="77777777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E6E21E" w14:textId="77777777" w:rsidR="00A34F6D" w:rsidRDefault="00A34F6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4E2FB07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9CBCE4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075AB5" w14:textId="77777777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918F7D" w14:textId="77777777" w:rsidR="00A34F6D" w:rsidRDefault="00A34F6D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5CC86DA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D2B2BF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203CC7" w14:textId="237E7D16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231422" w14:textId="77777777" w:rsidR="00A34F6D" w:rsidRDefault="00A34F6D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2C5B8D9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3C47E1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9E48CC" w14:textId="469187F0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534DF1" w14:textId="77777777" w:rsidR="00A34F6D" w:rsidRDefault="00A34F6D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67002A1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7F561C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175AB8" w14:textId="5818DEF3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5ADD98" w14:textId="77777777" w:rsidR="00A34F6D" w:rsidRDefault="00A34F6D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15AA9AC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B32BD6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A5A4A8" w14:textId="4D2DE52C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014ED0" w14:textId="77777777" w:rsidR="00A34F6D" w:rsidRDefault="00A34F6D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34F6D" w14:paraId="5034D68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0129C1" w14:textId="77777777" w:rsidR="00A34F6D" w:rsidRDefault="008D5B24">
          <w:pPr>
            <w:jc w:val="left"/>
            <w:rPr>
              <w:sz w:val="18"/>
            </w:rPr>
          </w:pPr>
          <w:r>
            <w:rPr>
              <w:sz w:val="18"/>
            </w:rPr>
            <w:t>Id: 3EC0AEA4-46C8-4382-AFEC-472B73F209DC.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ABA064" w14:textId="74BD9B1A" w:rsidR="00A34F6D" w:rsidRDefault="008D5B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1797DF" w14:textId="77777777" w:rsidR="00A34F6D" w:rsidRDefault="00A34F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A0CBD" w14:textId="77777777" w:rsidR="008D5B24" w:rsidRDefault="008D5B24">
      <w:r>
        <w:separator/>
      </w:r>
    </w:p>
  </w:footnote>
  <w:footnote w:type="continuationSeparator" w:id="0">
    <w:p w14:paraId="04F107E7" w14:textId="77777777" w:rsidR="008D5B24" w:rsidRDefault="008D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93AFB"/>
    <w:rsid w:val="008D5B24"/>
    <w:rsid w:val="00A34F6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CB533"/>
  <w15:docId w15:val="{DC32E175-486F-4339-8AA9-0820493F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26" Type="http://schemas.openxmlformats.org/officeDocument/2006/relationships/hyperlink" Target="Zalacznik10.pd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34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29" Type="http://schemas.openxmlformats.org/officeDocument/2006/relationships/footer" Target="footer1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hyperlink" Target="Zalacznik9.pdf" TargetMode="External"/><Relationship Id="rId32" Type="http://schemas.openxmlformats.org/officeDocument/2006/relationships/hyperlink" Target="Zalacznik13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yperlink" Target="Zalacznik11.pdf" TargetMode="Externa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Relationship Id="rId27" Type="http://schemas.openxmlformats.org/officeDocument/2006/relationships/footer" Target="footer12.xml"/><Relationship Id="rId30" Type="http://schemas.openxmlformats.org/officeDocument/2006/relationships/hyperlink" Target="Zalacznik12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1992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XIII/189/2025 z dnia 29 maja 2025 r.</dc:title>
  <dc:subject>w sprawie wyrażenia zgody na zawarcie z^dotychczasowymi Dzierżawcami kolejnych umów dzierżawy tych samych nieruchomości bądź części nieruchomości położonych w^miejscowościach: Środa Wielkopolska, Żabikowo, Bieganowo, Czarne Piątkowo, Janowo, Słupia Wielka, Nadziejewo</dc:subject>
  <dc:creator>magjez</dc:creator>
  <cp:lastModifiedBy>magjez</cp:lastModifiedBy>
  <cp:revision>2</cp:revision>
  <dcterms:created xsi:type="dcterms:W3CDTF">2025-06-02T15:33:00Z</dcterms:created>
  <dcterms:modified xsi:type="dcterms:W3CDTF">2025-06-02T13:38:00Z</dcterms:modified>
  <cp:category>Akt prawny</cp:category>
</cp:coreProperties>
</file>